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3B" w:rsidRPr="00E36D36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CF7D3B" w:rsidRPr="00E36D36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F7D3B" w:rsidRPr="00E36D36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CF7D3B" w:rsidRPr="00077D6A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416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CF7D3B" w:rsidRPr="00E36D36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36D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E36D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F7D3B" w:rsidRPr="00E36D36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F7D3B" w:rsidRPr="00E36D36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D3B" w:rsidRPr="00E36D36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D3B" w:rsidRPr="00E36D36" w:rsidRDefault="00CF7D3B" w:rsidP="00CF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7D3B" w:rsidRPr="00E36D36" w:rsidRDefault="00CF7D3B" w:rsidP="00CF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CF7D3B" w:rsidRPr="00E36D36" w:rsidRDefault="00CF7D3B" w:rsidP="00CF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 ЗА ЗАШТИТУ ЖИВОТНЕ СРЕДИНЕ,</w:t>
      </w:r>
    </w:p>
    <w:p w:rsidR="00CF7D3B" w:rsidRPr="00E36D36" w:rsidRDefault="00CF7D3B" w:rsidP="00CF7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 2013. ГОДИНЕ</w:t>
      </w:r>
    </w:p>
    <w:p w:rsidR="00CF7D3B" w:rsidRPr="00E36D36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7D3B" w:rsidRPr="00E36D36" w:rsidRDefault="00CF7D3B" w:rsidP="00CF7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D3B" w:rsidRPr="00E36D36" w:rsidRDefault="00CF7D3B" w:rsidP="00CF7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CF7D3B" w:rsidRPr="00E36D36" w:rsidRDefault="00CF7D3B" w:rsidP="00CF7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7D3B" w:rsidRPr="00E36D36" w:rsidRDefault="00CF7D3B" w:rsidP="00CF7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CF7D3B" w:rsidRPr="00E36D36" w:rsidRDefault="00CF7D3B" w:rsidP="00CF7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7D3B" w:rsidRPr="00E36D36" w:rsidRDefault="00CF7D3B" w:rsidP="00CF7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 Константин Арсеновић</w:t>
      </w:r>
      <w:r w:rsidR="000458B4">
        <w:rPr>
          <w:rFonts w:ascii="Times New Roman" w:eastAsia="Times New Roman" w:hAnsi="Times New Roman" w:cs="Times New Roman"/>
          <w:sz w:val="24"/>
          <w:szCs w:val="24"/>
          <w:lang w:val="sr-Cyrl-CS"/>
        </w:rPr>
        <w:t>, Јелена Мијатовић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Чомић,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</w:t>
      </w:r>
      <w:r w:rsidR="00BE14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Срђан Миливојевић,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заменик члана </w:t>
      </w:r>
      <w:r w:rsidR="002944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Ивана Карића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F7D3B" w:rsidRPr="00E36D36" w:rsidRDefault="00CF7D3B" w:rsidP="00CF7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7D3B" w:rsidRPr="00E36D36" w:rsidRDefault="00CF7D3B" w:rsidP="00CF7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нису присуствовали чланови Одбора: Александра Томић,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Жељко Сушец, Биљана Илић Стошић,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Ивана Динић, Јелена Травар Миљевић, Зоран Бојанић, Живојин Станковић, Дејан Николић, Јудита Поповић, Зоран Васић и Иван Карић. </w:t>
      </w:r>
    </w:p>
    <w:p w:rsidR="00CF7D3B" w:rsidRPr="00E36D36" w:rsidRDefault="00CF7D3B" w:rsidP="00CF7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7D3B" w:rsidRDefault="00CF7D3B" w:rsidP="00CF7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 чланова и заменика чланова Одбора, седници су присуствовали и</w:t>
      </w:r>
      <w:r w:rsidRPr="00CF7D3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представници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Министарства енегретике, развоја и заштите животне средине: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Новаковић, државни секретар,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Сузана Андрејевић </w:t>
      </w:r>
      <w:r w:rsidR="005E55FF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Стефановић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саветник у Одељењу за хемикалије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Ибровић, начелник Одељења за хармонизацију прописа у области животне средине, Јо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вана Јарић, специјални саветник </w:t>
      </w:r>
      <w:r w:rsidR="005A7B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Мирјана Кнежевић, саветник, као и Јелена Мићић из Центра модерних вештина.</w:t>
      </w:r>
    </w:p>
    <w:p w:rsidR="00CF7D3B" w:rsidRPr="000F0B29" w:rsidRDefault="00CF7D3B" w:rsidP="00CF7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7D3B" w:rsidRDefault="00CF7D3B" w:rsidP="00CF7D3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 обзиром да није било кворума за одлучивање, на основу члана 72. став 5. Пословника Народне скупштине, седниц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одржана без кворума за одлучивање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дневном реду предложеном у сазиву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F7D3B" w:rsidRPr="00CF7D3B" w:rsidRDefault="00CF7D3B" w:rsidP="00CF7D3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D3B" w:rsidRPr="001A6BE6" w:rsidRDefault="00CF7D3B" w:rsidP="00CF7D3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изменама Закона о забрани развоја, производње, складиштења и употребе хемијског оружја и о његовом уништавању,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оји је поднела Влада, у начелу</w:t>
      </w:r>
      <w:r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F7D3B" w:rsidRPr="00B27F76" w:rsidRDefault="00CF7D3B" w:rsidP="00CF7D3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DB5383" w:rsidRPr="000F0B29" w:rsidRDefault="000F0B29" w:rsidP="00CD133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0F0B2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Закона о забрани развоја, производње, складиштења и употребе хемијског оружја и о његовом уништавању, који је поднела Влада, у начелу</w:t>
      </w:r>
    </w:p>
    <w:p w:rsidR="00CD1330" w:rsidRDefault="000F0B29" w:rsidP="00FB15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уводном излагању, Дејан Новаковић</w:t>
      </w:r>
      <w:r w:rsidR="00FB1524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представио је сараднике који су учествовали у изради овог предлога закона и замолио их да Одбору представе решења сарджана у њему.</w:t>
      </w:r>
      <w:r w:rsidR="00FB15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1524" w:rsidRPr="00FB1524">
        <w:rPr>
          <w:rFonts w:ascii="Times New Roman" w:hAnsi="Times New Roman" w:cs="Times New Roman"/>
          <w:sz w:val="24"/>
          <w:szCs w:val="24"/>
          <w:lang w:val="sr-Cyrl-RS"/>
        </w:rPr>
        <w:t>Сузана Андрејевић Стефановић</w:t>
      </w:r>
      <w:r w:rsidR="00FB1524">
        <w:rPr>
          <w:rFonts w:ascii="Times New Roman" w:hAnsi="Times New Roman" w:cs="Times New Roman"/>
          <w:sz w:val="24"/>
          <w:szCs w:val="24"/>
          <w:lang w:val="sr-Cyrl-RS"/>
        </w:rPr>
        <w:t xml:space="preserve"> је објаснила разлоге за доношење овог закона. Република Србија је </w:t>
      </w:r>
      <w:r w:rsidR="00FB1524" w:rsidRPr="00FB1524">
        <w:rPr>
          <w:rFonts w:ascii="Times New Roman" w:hAnsi="Times New Roman" w:cs="Times New Roman"/>
          <w:sz w:val="24"/>
          <w:szCs w:val="24"/>
          <w:lang w:val="sr-Cyrl-RS"/>
        </w:rPr>
        <w:t>2000. године донела Закон о потврђивању Конвенције о забрани развоја, производње, складиштења и употребе хемијског оружја и о његовом уништавању и на тај начин је приступила овој конвенцији, обавезавши се, као и остале чланице ове конвенције, да се разоружа уништавањем свих залиха хемијског оружја које поседује и свих постројења за њихову производњу, укључујући и напуштено оружје.</w:t>
      </w:r>
      <w:r w:rsidR="00FB1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0D9B">
        <w:rPr>
          <w:rFonts w:ascii="Times New Roman" w:hAnsi="Times New Roman" w:cs="Times New Roman"/>
          <w:sz w:val="24"/>
          <w:szCs w:val="24"/>
          <w:lang w:val="sr-Cyrl-RS"/>
        </w:rPr>
        <w:t xml:space="preserve">Успостављена су два механизма: </w:t>
      </w:r>
    </w:p>
    <w:p w:rsidR="00CD1330" w:rsidRDefault="004A0D9B" w:rsidP="00FB15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механизам извештавања</w:t>
      </w:r>
      <w:r w:rsidR="00D761FF">
        <w:rPr>
          <w:rFonts w:ascii="Times New Roman" w:hAnsi="Times New Roman" w:cs="Times New Roman"/>
          <w:sz w:val="24"/>
          <w:szCs w:val="24"/>
          <w:lang w:val="sr-Cyrl-RS"/>
        </w:rPr>
        <w:t>, који подразумева да надлежна министарства достављају Организацији за забрану хемијског оружја у Хагу годишње декларације</w:t>
      </w:r>
      <w:r w:rsidR="00757D80">
        <w:rPr>
          <w:rFonts w:ascii="Times New Roman" w:hAnsi="Times New Roman" w:cs="Times New Roman"/>
          <w:sz w:val="24"/>
          <w:szCs w:val="24"/>
          <w:lang w:val="sr-Cyrl-RS"/>
        </w:rPr>
        <w:t>, које садрже информације о томе која су правна лица у обавези, на основу Конвенције и Закона</w:t>
      </w:r>
      <w:r w:rsidR="00487F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7D80">
        <w:rPr>
          <w:rFonts w:ascii="Times New Roman" w:hAnsi="Times New Roman" w:cs="Times New Roman"/>
          <w:sz w:val="24"/>
          <w:szCs w:val="24"/>
          <w:lang w:val="sr-Cyrl-RS"/>
        </w:rPr>
        <w:t xml:space="preserve"> да министарствима достављају извештаје о производњи, преради</w:t>
      </w:r>
      <w:r w:rsidR="00CD1330">
        <w:rPr>
          <w:rFonts w:ascii="Times New Roman" w:hAnsi="Times New Roman" w:cs="Times New Roman"/>
          <w:sz w:val="24"/>
          <w:szCs w:val="24"/>
          <w:lang w:val="sr-Cyrl-RS"/>
        </w:rPr>
        <w:t>, коришћењу и складишћењу хемијскох супстанци које се налазе на листама Конвенције;</w:t>
      </w:r>
    </w:p>
    <w:p w:rsidR="00FB1524" w:rsidRDefault="004A0D9B" w:rsidP="00FB15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механизам сарадње са међународном инспекцијом</w:t>
      </w:r>
      <w:r w:rsidR="00CD1330">
        <w:rPr>
          <w:rFonts w:ascii="Times New Roman" w:hAnsi="Times New Roman" w:cs="Times New Roman"/>
          <w:sz w:val="24"/>
          <w:szCs w:val="24"/>
          <w:lang w:val="sr-Cyrl-RS"/>
        </w:rPr>
        <w:t xml:space="preserve"> – државе чланице су се обавезале да ће, на националном нивоу, изградити правни режим контроле.</w:t>
      </w:r>
    </w:p>
    <w:p w:rsidR="00CD1330" w:rsidRDefault="00CD1330" w:rsidP="00FB15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2009. године донет је Закон о </w:t>
      </w:r>
      <w:r w:rsidRPr="00CD1330">
        <w:rPr>
          <w:rFonts w:ascii="Times New Roman" w:hAnsi="Times New Roman" w:cs="Times New Roman"/>
          <w:sz w:val="24"/>
          <w:szCs w:val="24"/>
          <w:lang w:val="sr-Cyrl-RS"/>
        </w:rPr>
        <w:t>забрани развоја, производње, складиштења и употребе хемијског оружја и о његовом уништавању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CD1330">
        <w:rPr>
          <w:rFonts w:ascii="Times New Roman" w:hAnsi="Times New Roman" w:cs="Times New Roman"/>
          <w:sz w:val="24"/>
          <w:szCs w:val="24"/>
          <w:lang w:val="sr-Cyrl-RS"/>
        </w:rPr>
        <w:t>Република Србија у потпуности испуњава све своје обавезе из ове конвенције, редовно подноси годишње декларације и извршава све друге обавезе у вези са њеним спровођењем.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6724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су прописане активности које су дозвољене Конвенцијом, обавезе правних лица за доставу података, провера тачности достављених података и казнене мере, уколико се одредбе не буду поштовале. </w:t>
      </w:r>
      <w:r w:rsidR="00383398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је подељена надлежност на: министарство надлежно за одбрану (хемијске супстанце са листе 1, које се користе у заштитне и војне сврхе), министарство надлежно за заштиту животне средине, у делу који се односи на управљање хемикалијама (хемијске супстанце са листе 2 и 3 и дискретне органске супстанце, које се користе у индустријске, фармацеутске, медицинске и др. мирољубиве сврхе), и на министарство надлежно </w:t>
      </w:r>
      <w:r w:rsidR="00A1473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83398">
        <w:rPr>
          <w:rFonts w:ascii="Times New Roman" w:hAnsi="Times New Roman" w:cs="Times New Roman"/>
          <w:sz w:val="24"/>
          <w:szCs w:val="24"/>
          <w:lang w:val="sr-Cyrl-RS"/>
        </w:rPr>
        <w:t>а спољну трговину.</w:t>
      </w:r>
      <w:r w:rsidR="002B7330">
        <w:rPr>
          <w:rFonts w:ascii="Times New Roman" w:hAnsi="Times New Roman" w:cs="Times New Roman"/>
          <w:sz w:val="24"/>
          <w:szCs w:val="24"/>
          <w:lang w:val="sr-Cyrl-RS"/>
        </w:rPr>
        <w:t xml:space="preserve"> Овим законом је прописано оснивање Комисије за спровођење Конвенције, коју образује Влада (председник Комисије је из Министарства спољних послова, најчешће у рангу амабасадора, </w:t>
      </w:r>
      <w:r w:rsidR="005D1788">
        <w:rPr>
          <w:rFonts w:ascii="Times New Roman" w:hAnsi="Times New Roman" w:cs="Times New Roman"/>
          <w:sz w:val="24"/>
          <w:szCs w:val="24"/>
          <w:lang w:val="sr-Cyrl-RS"/>
        </w:rPr>
        <w:t>а чланови су представници Министарства одборане, Министарства здравља, Управе царина, Министарства енергетике, развоја и заштите животне средине и Министарства надлежног за спољну трговину</w:t>
      </w:r>
      <w:r w:rsidR="006F1696">
        <w:rPr>
          <w:rFonts w:ascii="Times New Roman" w:hAnsi="Times New Roman" w:cs="Times New Roman"/>
          <w:sz w:val="24"/>
          <w:szCs w:val="24"/>
          <w:lang w:val="sr-Cyrl-RS"/>
        </w:rPr>
        <w:t>, које даје дозволе за увоз и извоз оваквих супстанци</w:t>
      </w:r>
      <w:r w:rsidR="002B7330">
        <w:rPr>
          <w:rFonts w:ascii="Times New Roman" w:hAnsi="Times New Roman" w:cs="Times New Roman"/>
          <w:sz w:val="24"/>
          <w:szCs w:val="24"/>
          <w:lang w:val="sr-Cyrl-RS"/>
        </w:rPr>
        <w:t>) и која сарађује са Организацијом за забрану хемијског оружја и прати спровођење активности прописаних Конвенцијом.</w:t>
      </w:r>
      <w:r w:rsidR="005A548C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овог закона би се прецизније дефинисали концентрациони лимити, за које су правна лица у обавези да достављају извештаје надлежном министарству </w:t>
      </w:r>
      <w:r w:rsidR="00361E93">
        <w:rPr>
          <w:rFonts w:ascii="Times New Roman" w:hAnsi="Times New Roman" w:cs="Times New Roman"/>
          <w:sz w:val="24"/>
          <w:szCs w:val="24"/>
          <w:lang w:val="sr-Cyrl-RS"/>
        </w:rPr>
        <w:t>о производњи, преради, коришћењу хемијских супстанци са листе 2а.</w:t>
      </w:r>
      <w:r w:rsidR="00D726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2A06">
        <w:rPr>
          <w:rFonts w:ascii="Times New Roman" w:hAnsi="Times New Roman" w:cs="Times New Roman"/>
          <w:sz w:val="24"/>
          <w:szCs w:val="24"/>
          <w:lang w:val="sr-Cyrl-RS"/>
        </w:rPr>
        <w:t>Једна измена се тиче дефиниције дискретних органски супстанци, где је само ура</w:t>
      </w:r>
      <w:r w:rsidR="00EC0531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D02A06">
        <w:rPr>
          <w:rFonts w:ascii="Times New Roman" w:hAnsi="Times New Roman" w:cs="Times New Roman"/>
          <w:sz w:val="24"/>
          <w:szCs w:val="24"/>
          <w:lang w:val="sr-Cyrl-RS"/>
        </w:rPr>
        <w:t>ено усаглашавање са терминологијом Закона о хемикалијама</w:t>
      </w:r>
      <w:r w:rsidR="000F09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2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0B8D" w:rsidRPr="00ED0B8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Предложене измене закона су неопходне, како би се Закон усагласио са </w:t>
      </w:r>
      <w:r w:rsidR="009D329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</w:t>
      </w:r>
      <w:r w:rsidR="00ED0B8D" w:rsidRPr="00ED0B8D">
        <w:rPr>
          <w:rFonts w:ascii="Times New Roman" w:hAnsi="Times New Roman" w:cs="Times New Roman"/>
          <w:sz w:val="24"/>
          <w:szCs w:val="24"/>
          <w:lang w:val="sr-Cyrl-RS"/>
        </w:rPr>
        <w:t xml:space="preserve">длуком, односно </w:t>
      </w:r>
      <w:r w:rsidR="009D329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D0B8D" w:rsidRPr="00ED0B8D">
        <w:rPr>
          <w:rFonts w:ascii="Times New Roman" w:hAnsi="Times New Roman" w:cs="Times New Roman"/>
          <w:sz w:val="24"/>
          <w:szCs w:val="24"/>
          <w:lang w:val="sr-Cyrl-RS"/>
        </w:rPr>
        <w:t>путствима коју је донела Конференција држава чланица, чиме се поступање наше државе уједначава са поступањем осталих чланица Конвенције.</w:t>
      </w:r>
    </w:p>
    <w:p w:rsidR="00FA2A6F" w:rsidRDefault="00FA2A6F" w:rsidP="00FB15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Зоран Ибровић је додао да је бивша </w:t>
      </w:r>
      <w:r w:rsidRPr="00FA2A6F">
        <w:rPr>
          <w:rFonts w:ascii="Times New Roman" w:hAnsi="Times New Roman" w:cs="Times New Roman"/>
          <w:sz w:val="24"/>
          <w:szCs w:val="24"/>
          <w:lang w:val="sr-Cyrl-RS"/>
        </w:rPr>
        <w:t>СФРЈ била једна од малог броја земаља са капацитетима да производе хемијско оружје и поседовала је ту врсту оружја. Због тога што смо имали хемијско оружје, наша земља је предмет додатне међународне контроле у погледу примене Конвенције.</w:t>
      </w:r>
    </w:p>
    <w:p w:rsidR="000E3A32" w:rsidRDefault="000E3A32" w:rsidP="00FB15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дискусији која је уследила, учествовали су: Гордана Чомић, </w:t>
      </w:r>
      <w:r w:rsidRPr="000E3A32">
        <w:rPr>
          <w:rFonts w:ascii="Times New Roman" w:hAnsi="Times New Roman" w:cs="Times New Roman"/>
          <w:sz w:val="24"/>
          <w:szCs w:val="24"/>
          <w:lang w:val="sr-Cyrl-RS"/>
        </w:rPr>
        <w:t>Сузана Андрејевић Стефановић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Зоран Ибровић, Милица Војић Марковић и Срђан Миливојевић. </w:t>
      </w:r>
    </w:p>
    <w:p w:rsidR="000458B4" w:rsidRDefault="000458B4" w:rsidP="00FB15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60F6">
        <w:rPr>
          <w:rFonts w:ascii="Times New Roman" w:hAnsi="Times New Roman" w:cs="Times New Roman"/>
          <w:sz w:val="24"/>
          <w:szCs w:val="24"/>
          <w:lang w:val="sr-Cyrl-RS"/>
        </w:rPr>
        <w:t>Члан Одбора Гордана Ћомић је цитирала одредбу члана један овог предлога закона</w:t>
      </w:r>
      <w:r w:rsidR="004F6FC0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4F6FC0" w:rsidRPr="004F6FC0">
        <w:rPr>
          <w:rFonts w:ascii="Times New Roman" w:hAnsi="Times New Roman" w:cs="Times New Roman"/>
          <w:sz w:val="24"/>
          <w:szCs w:val="24"/>
          <w:lang w:val="sr-Cyrl-RS"/>
        </w:rPr>
        <w:t>Дискретна органска супстанца представља сваку хемијску супстанцу која припада групи хемијских једињења која садржe угљеник, осим оксида и сулфида угљеника и карбоната метала</w:t>
      </w:r>
      <w:bookmarkStart w:id="0" w:name="_GoBack"/>
      <w:bookmarkEnd w:id="0"/>
      <w:r w:rsidR="004F6FC0" w:rsidRPr="004F6FC0">
        <w:rPr>
          <w:rFonts w:ascii="Times New Roman" w:hAnsi="Times New Roman" w:cs="Times New Roman"/>
          <w:sz w:val="24"/>
          <w:szCs w:val="24"/>
          <w:lang w:val="sr-Cyrl-RS"/>
        </w:rPr>
        <w:t xml:space="preserve">, а која се </w:t>
      </w:r>
      <w:r w:rsidR="004F6FC0" w:rsidRPr="00C2691F">
        <w:rPr>
          <w:rFonts w:ascii="Times New Roman" w:hAnsi="Times New Roman" w:cs="Times New Roman"/>
          <w:i/>
          <w:sz w:val="24"/>
          <w:szCs w:val="24"/>
          <w:lang w:val="sr-Cyrl-RS"/>
        </w:rPr>
        <w:t>могу</w:t>
      </w:r>
      <w:r w:rsidR="004F6FC0" w:rsidRPr="004F6FC0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идентификовати по хемијском називу, структурној формули, ако је позната, и CAS броју, уколико је одређен</w:t>
      </w:r>
      <w:r w:rsidR="004F6FC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660F6">
        <w:rPr>
          <w:rFonts w:ascii="Times New Roman" w:hAnsi="Times New Roman" w:cs="Times New Roman"/>
          <w:sz w:val="24"/>
          <w:szCs w:val="24"/>
          <w:lang w:val="sr-Cyrl-RS"/>
        </w:rPr>
        <w:t xml:space="preserve"> и том приликом указала на </w:t>
      </w:r>
      <w:r w:rsidR="00A15DF9">
        <w:rPr>
          <w:rFonts w:ascii="Times New Roman" w:hAnsi="Times New Roman" w:cs="Times New Roman"/>
          <w:sz w:val="24"/>
          <w:szCs w:val="24"/>
          <w:lang w:val="sr-Cyrl-RS"/>
        </w:rPr>
        <w:t>то да се оваквим решењем уводи хемијска супстанца, која се п</w:t>
      </w:r>
      <w:r w:rsidR="00860C4B">
        <w:rPr>
          <w:rFonts w:ascii="Times New Roman" w:hAnsi="Times New Roman" w:cs="Times New Roman"/>
          <w:sz w:val="24"/>
          <w:szCs w:val="24"/>
          <w:lang w:val="sr-Cyrl-RS"/>
        </w:rPr>
        <w:t>отом помиње кроз чланове закона, скренувши пажњу на то да би она на овај члан реаговала амандманом, који ипак неће поднети, а који би се односио на појашњење значења дела дефиниције шта се индетификује по хемијском називу, односно структурној формули, ако је позната, као и шта се дешава ако структурна формула није позната.</w:t>
      </w:r>
    </w:p>
    <w:p w:rsidR="00235A54" w:rsidRDefault="00235A54" w:rsidP="00901F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A54">
        <w:rPr>
          <w:rFonts w:ascii="Times New Roman" w:hAnsi="Times New Roman" w:cs="Times New Roman"/>
          <w:sz w:val="24"/>
          <w:szCs w:val="24"/>
          <w:lang w:val="sr-Cyrl-RS"/>
        </w:rPr>
        <w:t>Сузана Андрејевић Стефановић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појаснила је да се поменута супстанца може идентификовати на више различитих начина, најчешће по хемијском називу супстанце и </w:t>
      </w:r>
      <w:r w:rsidRPr="004F6FC0">
        <w:rPr>
          <w:rFonts w:ascii="Times New Roman" w:hAnsi="Times New Roman" w:cs="Times New Roman"/>
          <w:sz w:val="24"/>
          <w:szCs w:val="24"/>
          <w:lang w:val="sr-Cyrl-RS"/>
        </w:rPr>
        <w:t>CAS броју</w:t>
      </w:r>
      <w:r w:rsidR="00131A98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зато и наведено да структурна формула може, али и не мора да буде позната</w:t>
      </w:r>
      <w:r w:rsidR="008637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F5CF1" w:rsidRDefault="006F5CF1" w:rsidP="00901F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Одбора Срђан Миливојевић је објаснио представницима Министарства да Одбор може поднети амандман којим би се споменута одредба прецизније одредила.</w:t>
      </w:r>
    </w:p>
    <w:p w:rsidR="00430361" w:rsidRDefault="00430361" w:rsidP="00901F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се осврнула на Предлог закона о</w:t>
      </w:r>
      <w:r w:rsidRPr="00430361">
        <w:rPr>
          <w:rFonts w:ascii="Times New Roman" w:hAnsi="Times New Roman" w:cs="Times New Roman"/>
          <w:sz w:val="24"/>
          <w:szCs w:val="24"/>
          <w:lang w:val="sr-Cyrl-RS"/>
        </w:rPr>
        <w:t xml:space="preserve"> извозу и увозу робе двоструке намене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коме је недостајао део о извештавању, па је она из тог разлога поднела амандман у том правцу, а министар Љајић је рекао да </w:t>
      </w:r>
      <w:r w:rsidR="00B54D61">
        <w:rPr>
          <w:rFonts w:ascii="Times New Roman" w:hAnsi="Times New Roman" w:cs="Times New Roman"/>
          <w:sz w:val="24"/>
          <w:szCs w:val="24"/>
          <w:lang w:val="sr-Cyrl-RS"/>
        </w:rPr>
        <w:t>је њен амандман у складу са решењима која ће бити унета у нови предлог закона, који ће се односити на то.</w:t>
      </w:r>
      <w:r w:rsidR="00FF1EE1">
        <w:rPr>
          <w:rFonts w:ascii="Times New Roman" w:hAnsi="Times New Roman" w:cs="Times New Roman"/>
          <w:sz w:val="24"/>
          <w:szCs w:val="24"/>
          <w:lang w:val="sr-Cyrl-RS"/>
        </w:rPr>
        <w:t xml:space="preserve"> Поставила је питање о ком се закону ради.</w:t>
      </w:r>
    </w:p>
    <w:p w:rsidR="00FB1524" w:rsidRDefault="00FB1524" w:rsidP="00FB152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</w:t>
      </w:r>
      <w:r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тачка дневног реда</w:t>
      </w:r>
      <w:r w:rsidRPr="000F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Разно </w:t>
      </w:r>
    </w:p>
    <w:p w:rsidR="00FA79A7" w:rsidRDefault="00FA79A7" w:rsidP="00FB15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79A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подсетила је присутне да ће се 4. новембра одржати јавно слушање </w:t>
      </w:r>
      <w:r w:rsidRPr="00FA79A7">
        <w:rPr>
          <w:rFonts w:ascii="Times New Roman" w:hAnsi="Times New Roman" w:cs="Times New Roman"/>
          <w:sz w:val="24"/>
          <w:szCs w:val="24"/>
          <w:lang w:val="sr-Cyrl-RS"/>
        </w:rPr>
        <w:t>на тему: „Национални приоритети за међународну финансијску помоћ за период 2014-2017. године, са пројекцијом до 2020. године“, у Малој сали Дома НС, са почетком у 11,00 часова.</w:t>
      </w:r>
      <w:r w:rsidR="00AA3922">
        <w:rPr>
          <w:rFonts w:ascii="Times New Roman" w:hAnsi="Times New Roman" w:cs="Times New Roman"/>
          <w:sz w:val="24"/>
          <w:szCs w:val="24"/>
          <w:lang w:val="sr-Cyrl-RS"/>
        </w:rPr>
        <w:t xml:space="preserve"> Искористила је прилику да замоли да се Одбору достави информација ко ће од представника Министарства учествовати на овом јавном слушању, с обзиром да Одбор </w:t>
      </w:r>
      <w:r w:rsidR="00AA392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није добио ту информацију, ни после три захтева да се то учини, путем мејла. </w:t>
      </w:r>
      <w:r w:rsidR="007B4D75">
        <w:rPr>
          <w:rFonts w:ascii="Times New Roman" w:hAnsi="Times New Roman" w:cs="Times New Roman"/>
          <w:sz w:val="24"/>
          <w:szCs w:val="24"/>
          <w:lang w:val="sr-Cyrl-RS"/>
        </w:rPr>
        <w:t xml:space="preserve">Поставила је и питање зашто министар </w:t>
      </w:r>
      <w:r w:rsidR="00547337" w:rsidRPr="00547337">
        <w:rPr>
          <w:rFonts w:ascii="Times New Roman" w:hAnsi="Times New Roman" w:cs="Times New Roman"/>
          <w:sz w:val="24"/>
          <w:szCs w:val="24"/>
          <w:lang w:val="sr-Cyrl-RS"/>
        </w:rPr>
        <w:t>енегретике, развоја и заштите животне средине</w:t>
      </w:r>
      <w:r w:rsidR="00547337">
        <w:rPr>
          <w:rFonts w:ascii="Times New Roman" w:hAnsi="Times New Roman" w:cs="Times New Roman"/>
          <w:sz w:val="24"/>
          <w:szCs w:val="24"/>
          <w:lang w:val="sr-Cyrl-RS"/>
        </w:rPr>
        <w:t xml:space="preserve"> није Одбору доставила информацију о раду </w:t>
      </w:r>
      <w:r w:rsidR="000850F1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Министарства, </w:t>
      </w:r>
      <w:r w:rsidR="00547337">
        <w:rPr>
          <w:rFonts w:ascii="Times New Roman" w:hAnsi="Times New Roman" w:cs="Times New Roman"/>
          <w:sz w:val="24"/>
          <w:szCs w:val="24"/>
          <w:lang w:val="sr-Cyrl-RS"/>
        </w:rPr>
        <w:t>на основу члана 229. Пословника Народне скупштине, која се односи на период мај-јул 2013. године, иако је већ ист</w:t>
      </w:r>
      <w:r w:rsidR="000850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47337">
        <w:rPr>
          <w:rFonts w:ascii="Times New Roman" w:hAnsi="Times New Roman" w:cs="Times New Roman"/>
          <w:sz w:val="24"/>
          <w:szCs w:val="24"/>
          <w:lang w:val="sr-Cyrl-RS"/>
        </w:rPr>
        <w:t>као и наредни тромесечни преиод, за који је потребно доставити информацију о раду Министарства.</w:t>
      </w:r>
      <w:r w:rsidR="00586884">
        <w:rPr>
          <w:rFonts w:ascii="Times New Roman" w:hAnsi="Times New Roman" w:cs="Times New Roman"/>
          <w:sz w:val="24"/>
          <w:szCs w:val="24"/>
          <w:lang w:val="sr-Cyrl-RS"/>
        </w:rPr>
        <w:t xml:space="preserve"> Замо</w:t>
      </w:r>
      <w:r w:rsidR="00320847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86884">
        <w:rPr>
          <w:rFonts w:ascii="Times New Roman" w:hAnsi="Times New Roman" w:cs="Times New Roman"/>
          <w:sz w:val="24"/>
          <w:szCs w:val="24"/>
          <w:lang w:val="sr-Cyrl-RS"/>
        </w:rPr>
        <w:t>ила је да се тражене информације што пре доставе Одбору у писаном облику, као и да се предложи термин за одржавање седнице Одбора на којој би министар информасала Одбор о раду Министарства.</w:t>
      </w:r>
    </w:p>
    <w:p w:rsidR="00DA6265" w:rsidRDefault="00DA6265" w:rsidP="00FB15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6265">
        <w:rPr>
          <w:rFonts w:ascii="Times New Roman" w:hAnsi="Times New Roman" w:cs="Times New Roman"/>
          <w:sz w:val="24"/>
          <w:szCs w:val="24"/>
          <w:lang w:val="sr-Cyrl-RS"/>
        </w:rPr>
        <w:t>Дејан Новаковић је обавестио Одбор да ће се јавне расправе о нацртима закона о управљању отпадом и о заштити животне средине одржати 4. новембра у Привредној комори Србије, а 5. новембра ће се одржати јавна расправа о нацрту закона о заштити природе.</w:t>
      </w:r>
    </w:p>
    <w:p w:rsidR="00376A63" w:rsidRDefault="00376A63" w:rsidP="00FB15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14,30 часова.</w:t>
      </w:r>
    </w:p>
    <w:p w:rsidR="00B74C19" w:rsidRDefault="00B74C19" w:rsidP="00B74C19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499" w:rsidRPr="00E36D36" w:rsidRDefault="005D3499" w:rsidP="00B74C19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4C19" w:rsidRPr="00E36D36" w:rsidRDefault="00B74C19" w:rsidP="00B74C19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СЕКРЕТАР   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ПРЕДСЕДНИК </w:t>
      </w:r>
    </w:p>
    <w:p w:rsidR="00B74C19" w:rsidRPr="00E36D36" w:rsidRDefault="00B74C19" w:rsidP="00B74C19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Милица Башић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Милица Војић Марковић</w:t>
      </w:r>
    </w:p>
    <w:p w:rsidR="00B74C19" w:rsidRPr="00FA79A7" w:rsidRDefault="00B74C19" w:rsidP="00FB15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524" w:rsidRPr="000F0B29" w:rsidRDefault="00FB1524" w:rsidP="00FB15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B1524" w:rsidRPr="000F0B29" w:rsidSect="00A920F2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A5" w:rsidRDefault="00251BA5" w:rsidP="00A920F2">
      <w:pPr>
        <w:spacing w:after="0" w:line="240" w:lineRule="auto"/>
      </w:pPr>
      <w:r>
        <w:separator/>
      </w:r>
    </w:p>
  </w:endnote>
  <w:endnote w:type="continuationSeparator" w:id="0">
    <w:p w:rsidR="00251BA5" w:rsidRDefault="00251BA5" w:rsidP="00A9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A5" w:rsidRDefault="00251BA5" w:rsidP="00A920F2">
      <w:pPr>
        <w:spacing w:after="0" w:line="240" w:lineRule="auto"/>
      </w:pPr>
      <w:r>
        <w:separator/>
      </w:r>
    </w:p>
  </w:footnote>
  <w:footnote w:type="continuationSeparator" w:id="0">
    <w:p w:rsidR="00251BA5" w:rsidRDefault="00251BA5" w:rsidP="00A9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82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20F2" w:rsidRDefault="00A920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9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20F2" w:rsidRDefault="00A92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3B"/>
    <w:rsid w:val="000458B4"/>
    <w:rsid w:val="000660F6"/>
    <w:rsid w:val="000850F1"/>
    <w:rsid w:val="000E3A32"/>
    <w:rsid w:val="000F0951"/>
    <w:rsid w:val="000F0B29"/>
    <w:rsid w:val="00131A98"/>
    <w:rsid w:val="00235A54"/>
    <w:rsid w:val="00251BA5"/>
    <w:rsid w:val="00281228"/>
    <w:rsid w:val="002944DD"/>
    <w:rsid w:val="002B7330"/>
    <w:rsid w:val="00320847"/>
    <w:rsid w:val="00361E93"/>
    <w:rsid w:val="00373BE6"/>
    <w:rsid w:val="00376A63"/>
    <w:rsid w:val="00377903"/>
    <w:rsid w:val="00383398"/>
    <w:rsid w:val="00412F87"/>
    <w:rsid w:val="00430361"/>
    <w:rsid w:val="00487FF5"/>
    <w:rsid w:val="004A0D9B"/>
    <w:rsid w:val="004F6FC0"/>
    <w:rsid w:val="00547337"/>
    <w:rsid w:val="00586884"/>
    <w:rsid w:val="005A548C"/>
    <w:rsid w:val="005A7B4B"/>
    <w:rsid w:val="005D1788"/>
    <w:rsid w:val="005D3499"/>
    <w:rsid w:val="005E55FF"/>
    <w:rsid w:val="006F1696"/>
    <w:rsid w:val="006F5CF1"/>
    <w:rsid w:val="00747E05"/>
    <w:rsid w:val="00757D80"/>
    <w:rsid w:val="007B4D75"/>
    <w:rsid w:val="00860C4B"/>
    <w:rsid w:val="008637C2"/>
    <w:rsid w:val="00901F6D"/>
    <w:rsid w:val="00916CCA"/>
    <w:rsid w:val="009D3299"/>
    <w:rsid w:val="009E79CB"/>
    <w:rsid w:val="00A1473B"/>
    <w:rsid w:val="00A15DF9"/>
    <w:rsid w:val="00A40F0A"/>
    <w:rsid w:val="00A920F2"/>
    <w:rsid w:val="00AA3922"/>
    <w:rsid w:val="00B469B3"/>
    <w:rsid w:val="00B54D61"/>
    <w:rsid w:val="00B74C19"/>
    <w:rsid w:val="00BE14C2"/>
    <w:rsid w:val="00C2691F"/>
    <w:rsid w:val="00CB538A"/>
    <w:rsid w:val="00CD1330"/>
    <w:rsid w:val="00CF7D3B"/>
    <w:rsid w:val="00D02A06"/>
    <w:rsid w:val="00D7266D"/>
    <w:rsid w:val="00D761FF"/>
    <w:rsid w:val="00D76724"/>
    <w:rsid w:val="00DA6265"/>
    <w:rsid w:val="00DB5383"/>
    <w:rsid w:val="00EC0531"/>
    <w:rsid w:val="00ED0B8D"/>
    <w:rsid w:val="00FA2A6F"/>
    <w:rsid w:val="00FA79A7"/>
    <w:rsid w:val="00FB1524"/>
    <w:rsid w:val="00FD417A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F2"/>
  </w:style>
  <w:style w:type="paragraph" w:styleId="Footer">
    <w:name w:val="footer"/>
    <w:basedOn w:val="Normal"/>
    <w:link w:val="FooterChar"/>
    <w:uiPriority w:val="99"/>
    <w:unhideWhenUsed/>
    <w:rsid w:val="00A9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0F2"/>
  </w:style>
  <w:style w:type="paragraph" w:styleId="Footer">
    <w:name w:val="footer"/>
    <w:basedOn w:val="Normal"/>
    <w:link w:val="FooterChar"/>
    <w:uiPriority w:val="99"/>
    <w:unhideWhenUsed/>
    <w:rsid w:val="00A9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62</cp:revision>
  <dcterms:created xsi:type="dcterms:W3CDTF">2013-10-31T08:25:00Z</dcterms:created>
  <dcterms:modified xsi:type="dcterms:W3CDTF">2013-11-01T11:11:00Z</dcterms:modified>
</cp:coreProperties>
</file>